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49" w:rsidRPr="00AC4CEE" w:rsidRDefault="007944C3">
      <w:pPr>
        <w:rPr>
          <w:sz w:val="24"/>
          <w:szCs w:val="24"/>
        </w:rPr>
      </w:pPr>
      <w:r w:rsidRPr="00AC4CEE">
        <w:rPr>
          <w:sz w:val="24"/>
          <w:szCs w:val="24"/>
        </w:rPr>
        <w:t>Lecture Observation Assignment</w:t>
      </w:r>
    </w:p>
    <w:p w:rsidR="007944C3" w:rsidRPr="00AC4CEE" w:rsidRDefault="00F8781A">
      <w:pPr>
        <w:rPr>
          <w:sz w:val="24"/>
          <w:szCs w:val="24"/>
        </w:rPr>
      </w:pPr>
      <w:r w:rsidRPr="00AC4CEE">
        <w:rPr>
          <w:sz w:val="24"/>
          <w:szCs w:val="24"/>
        </w:rPr>
        <w:t xml:space="preserve">Due: </w:t>
      </w:r>
      <w:r w:rsidR="003C7585">
        <w:rPr>
          <w:sz w:val="24"/>
          <w:szCs w:val="24"/>
        </w:rPr>
        <w:t>_____________</w:t>
      </w:r>
    </w:p>
    <w:p w:rsidR="00F8781A" w:rsidRPr="00AC4CEE" w:rsidRDefault="003C66A4" w:rsidP="003C66A4">
      <w:pPr>
        <w:jc w:val="center"/>
        <w:rPr>
          <w:sz w:val="24"/>
          <w:szCs w:val="24"/>
          <w:u w:val="single"/>
        </w:rPr>
      </w:pPr>
      <w:r w:rsidRPr="00AC4CEE">
        <w:rPr>
          <w:sz w:val="24"/>
          <w:szCs w:val="24"/>
          <w:u w:val="single"/>
        </w:rPr>
        <w:t>Instructions</w:t>
      </w:r>
    </w:p>
    <w:p w:rsidR="004459FF" w:rsidRPr="00AC4CEE" w:rsidRDefault="003C66A4" w:rsidP="003C66A4">
      <w:pPr>
        <w:rPr>
          <w:sz w:val="24"/>
          <w:szCs w:val="24"/>
        </w:rPr>
      </w:pPr>
      <w:r w:rsidRPr="00AC4CEE">
        <w:rPr>
          <w:sz w:val="24"/>
          <w:szCs w:val="24"/>
        </w:rPr>
        <w:t xml:space="preserve">Visit a Non-ESL course that you are interested in. </w:t>
      </w:r>
      <w:r w:rsidR="00D90EE9" w:rsidRPr="00AC4CEE">
        <w:rPr>
          <w:sz w:val="24"/>
          <w:szCs w:val="24"/>
        </w:rPr>
        <w:t xml:space="preserve">Make sure to email the professor for permission before attending the class. </w:t>
      </w:r>
      <w:r w:rsidR="00265256" w:rsidRPr="00AC4CEE">
        <w:rPr>
          <w:sz w:val="24"/>
          <w:szCs w:val="24"/>
        </w:rPr>
        <w:t xml:space="preserve">Include all information of the course and Professor. See rubric below or example for more information. </w:t>
      </w:r>
      <w:r w:rsidR="004459FF" w:rsidRPr="00AC4CEE">
        <w:rPr>
          <w:sz w:val="24"/>
          <w:szCs w:val="24"/>
        </w:rPr>
        <w:t>If you have any questions, please email me</w:t>
      </w:r>
      <w:r w:rsidR="00A13655">
        <w:t xml:space="preserve"> __________________</w:t>
      </w:r>
      <w:r w:rsidR="004459FF" w:rsidRPr="00AC4CEE">
        <w:rPr>
          <w:sz w:val="24"/>
          <w:szCs w:val="24"/>
        </w:rPr>
        <w:t>.</w:t>
      </w:r>
    </w:p>
    <w:p w:rsidR="003C66A4" w:rsidRPr="00AC4CEE" w:rsidRDefault="00D90EE9" w:rsidP="003C66A4">
      <w:pPr>
        <w:rPr>
          <w:sz w:val="24"/>
          <w:szCs w:val="24"/>
        </w:rPr>
      </w:pPr>
      <w:r w:rsidRPr="00AC4CEE">
        <w:rPr>
          <w:sz w:val="24"/>
          <w:szCs w:val="24"/>
        </w:rPr>
        <w:t>The following aspects must be examined:</w:t>
      </w:r>
    </w:p>
    <w:p w:rsidR="00D90EE9" w:rsidRPr="00AC4CEE" w:rsidRDefault="00D90EE9" w:rsidP="003C66A4">
      <w:pPr>
        <w:rPr>
          <w:sz w:val="24"/>
          <w:szCs w:val="24"/>
        </w:rPr>
      </w:pPr>
      <w:r w:rsidRPr="00AC4CEE">
        <w:rPr>
          <w:sz w:val="24"/>
          <w:szCs w:val="24"/>
        </w:rPr>
        <w:t>Summary: One paragraph about what the lecture was about.</w:t>
      </w:r>
    </w:p>
    <w:p w:rsidR="00D90EE9" w:rsidRPr="00AC4CEE" w:rsidRDefault="00D90EE9" w:rsidP="003C66A4">
      <w:pPr>
        <w:rPr>
          <w:sz w:val="24"/>
          <w:szCs w:val="24"/>
        </w:rPr>
      </w:pPr>
      <w:r w:rsidRPr="00AC4CEE">
        <w:rPr>
          <w:sz w:val="24"/>
          <w:szCs w:val="24"/>
        </w:rPr>
        <w:t xml:space="preserve">Analysis: One or two paragraph(s) </w:t>
      </w:r>
      <w:r w:rsidR="00453764" w:rsidRPr="00AC4CEE">
        <w:rPr>
          <w:sz w:val="24"/>
          <w:szCs w:val="24"/>
        </w:rPr>
        <w:t>about your experience and why you chose the course to observe.</w:t>
      </w:r>
    </w:p>
    <w:p w:rsidR="00453764" w:rsidRPr="00AC4CEE" w:rsidRDefault="00453764" w:rsidP="003C66A4">
      <w:pPr>
        <w:rPr>
          <w:sz w:val="24"/>
          <w:szCs w:val="24"/>
        </w:rPr>
      </w:pPr>
      <w:r w:rsidRPr="00AC4CEE">
        <w:rPr>
          <w:sz w:val="24"/>
          <w:szCs w:val="24"/>
        </w:rPr>
        <w:t>Difficulty in understanding: Write at least a paragraph about how difficult the lecture was to listen to. Was this difficulty caused by the speed of the lecturer? The vocabulary used? The method of teaching?</w:t>
      </w:r>
    </w:p>
    <w:p w:rsidR="00453764" w:rsidRPr="00AC4CEE" w:rsidRDefault="00453764" w:rsidP="003C66A4">
      <w:pPr>
        <w:rPr>
          <w:sz w:val="24"/>
          <w:szCs w:val="24"/>
        </w:rPr>
      </w:pPr>
      <w:r w:rsidRPr="00AC4CEE">
        <w:rPr>
          <w:sz w:val="24"/>
          <w:szCs w:val="24"/>
        </w:rPr>
        <w:t>Interesting Insights: Write a paragraph about possible transitions used in the class by the lecturer, strategies the professor used for checking understanding, and interaction with the class.</w:t>
      </w:r>
    </w:p>
    <w:p w:rsidR="003C66A4" w:rsidRPr="00AC4CEE" w:rsidRDefault="00112CA2" w:rsidP="003C66A4">
      <w:pPr>
        <w:rPr>
          <w:sz w:val="24"/>
          <w:szCs w:val="24"/>
        </w:rPr>
      </w:pPr>
      <w:r w:rsidRPr="00AC4CEE">
        <w:rPr>
          <w:sz w:val="24"/>
          <w:szCs w:val="24"/>
        </w:rPr>
        <w:t>Reflection</w:t>
      </w:r>
      <w:r w:rsidR="00F21D68" w:rsidRPr="00AC4CEE">
        <w:rPr>
          <w:sz w:val="24"/>
          <w:szCs w:val="24"/>
        </w:rPr>
        <w:t xml:space="preserve"> 1</w:t>
      </w:r>
      <w:r w:rsidRPr="00AC4CEE">
        <w:rPr>
          <w:sz w:val="24"/>
          <w:szCs w:val="24"/>
        </w:rPr>
        <w:t>: What did you like about this assignment? What didn’t you like about this assignment? What could have made this experience better? Would you recommend this assignment to other ESL students?</w:t>
      </w:r>
    </w:p>
    <w:p w:rsidR="00F36A14" w:rsidRPr="00AC4CEE" w:rsidRDefault="00F21D68" w:rsidP="003C66A4">
      <w:pPr>
        <w:rPr>
          <w:sz w:val="24"/>
          <w:szCs w:val="24"/>
        </w:rPr>
      </w:pPr>
      <w:r w:rsidRPr="00AC4CEE">
        <w:rPr>
          <w:sz w:val="24"/>
          <w:szCs w:val="24"/>
        </w:rPr>
        <w:t xml:space="preserve">Reflection </w:t>
      </w:r>
      <w:proofErr w:type="gramStart"/>
      <w:r w:rsidRPr="00AC4CEE">
        <w:rPr>
          <w:sz w:val="24"/>
          <w:szCs w:val="24"/>
        </w:rPr>
        <w:t xml:space="preserve">2 </w:t>
      </w:r>
      <w:r w:rsidR="00F36A14" w:rsidRPr="00AC4CEE">
        <w:rPr>
          <w:sz w:val="24"/>
          <w:szCs w:val="24"/>
        </w:rPr>
        <w:t>:</w:t>
      </w:r>
      <w:proofErr w:type="gramEnd"/>
      <w:r w:rsidR="00F36A14" w:rsidRPr="00AC4CEE">
        <w:rPr>
          <w:sz w:val="24"/>
          <w:szCs w:val="24"/>
        </w:rPr>
        <w:t xml:space="preserve"> What in this assignment can improve your listening skills? </w:t>
      </w:r>
      <w:r w:rsidR="00631655" w:rsidRPr="00AC4CEE">
        <w:rPr>
          <w:sz w:val="24"/>
          <w:szCs w:val="24"/>
        </w:rPr>
        <w:t>Do you feel ready to attend a non-ESL course? Have you already taken a non-ESL course?</w:t>
      </w:r>
    </w:p>
    <w:p w:rsidR="000E0733" w:rsidRPr="00AC4CEE" w:rsidRDefault="000E0733" w:rsidP="003C66A4">
      <w:pPr>
        <w:rPr>
          <w:sz w:val="24"/>
          <w:szCs w:val="24"/>
        </w:rPr>
      </w:pPr>
      <w:r w:rsidRPr="00AC4CEE">
        <w:rPr>
          <w:sz w:val="24"/>
          <w:szCs w:val="24"/>
        </w:rPr>
        <w:t>*rubric is on the following page</w:t>
      </w:r>
    </w:p>
    <w:p w:rsidR="000E0733" w:rsidRPr="00AC4CEE" w:rsidRDefault="00B82288" w:rsidP="003C66A4">
      <w:pPr>
        <w:rPr>
          <w:sz w:val="24"/>
          <w:szCs w:val="24"/>
        </w:rPr>
      </w:pPr>
      <w:r w:rsidRPr="00AC4CEE">
        <w:rPr>
          <w:sz w:val="24"/>
          <w:szCs w:val="24"/>
        </w:rPr>
        <w:t>*If you need help contacting a professor please ask</w:t>
      </w:r>
    </w:p>
    <w:p w:rsidR="000E0733" w:rsidRDefault="000E0733" w:rsidP="003C66A4"/>
    <w:p w:rsidR="000E0733" w:rsidRDefault="000E0733" w:rsidP="003C66A4"/>
    <w:p w:rsidR="000E0733" w:rsidRDefault="000E0733" w:rsidP="003C66A4">
      <w:bookmarkStart w:id="0" w:name="_GoBack"/>
      <w:bookmarkEnd w:id="0"/>
    </w:p>
    <w:p w:rsidR="000E0733" w:rsidRDefault="000E0733" w:rsidP="003C66A4"/>
    <w:p w:rsidR="000E0733" w:rsidRDefault="000E0733" w:rsidP="003C66A4"/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3"/>
        <w:gridCol w:w="1883"/>
      </w:tblGrid>
      <w:tr w:rsidR="003C66A4" w:rsidRPr="00295D26" w:rsidTr="004134DE">
        <w:trPr>
          <w:cantSplit/>
          <w:trHeight w:val="43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3C66A4" w:rsidRPr="005D7D0A" w:rsidRDefault="003C66A4" w:rsidP="004134DE">
            <w:pPr>
              <w:pStyle w:val="Heading2"/>
              <w:spacing w:before="0"/>
              <w:jc w:val="center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lastRenderedPageBreak/>
              <w:t>Speaking/Listening</w:t>
            </w:r>
            <w:r w:rsidRPr="000D4152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 Log</w:t>
            </w:r>
            <w: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 xml:space="preserve"> Grade</w:t>
            </w:r>
          </w:p>
        </w:tc>
      </w:tr>
      <w:tr w:rsidR="0062534C" w:rsidRPr="00295D26" w:rsidTr="004134DE">
        <w:trPr>
          <w:cantSplit/>
          <w:trHeight w:val="432"/>
          <w:jc w:val="center"/>
        </w:trPr>
        <w:tc>
          <w:tcPr>
            <w:tcW w:w="39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534C" w:rsidRPr="00637119" w:rsidRDefault="0062534C" w:rsidP="004134DE">
            <w:pPr>
              <w:rPr>
                <w:sz w:val="20"/>
              </w:rPr>
            </w:pPr>
            <w:r>
              <w:rPr>
                <w:sz w:val="20"/>
              </w:rPr>
              <w:t>Class Information: Professor’s name, date, subject, course meeting times, length of lecture, topic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:rsidR="0062534C" w:rsidRPr="00637119" w:rsidRDefault="0062534C" w:rsidP="001B1EE5">
            <w:pPr>
              <w:jc w:val="right"/>
              <w:rPr>
                <w:sz w:val="20"/>
              </w:rPr>
            </w:pPr>
            <w:r w:rsidRPr="00637119">
              <w:rPr>
                <w:sz w:val="20"/>
              </w:rPr>
              <w:t xml:space="preserve">/ </w:t>
            </w:r>
            <w:r>
              <w:rPr>
                <w:sz w:val="20"/>
              </w:rPr>
              <w:t>5</w:t>
            </w:r>
          </w:p>
        </w:tc>
      </w:tr>
      <w:tr w:rsidR="0062534C" w:rsidRPr="00295D26" w:rsidTr="003112EE">
        <w:trPr>
          <w:cantSplit/>
          <w:trHeight w:val="432"/>
          <w:jc w:val="center"/>
        </w:trPr>
        <w:tc>
          <w:tcPr>
            <w:tcW w:w="3957" w:type="pct"/>
            <w:tcBorders>
              <w:bottom w:val="single" w:sz="4" w:space="0" w:color="auto"/>
            </w:tcBorders>
            <w:vAlign w:val="center"/>
          </w:tcPr>
          <w:p w:rsidR="0062534C" w:rsidRDefault="0062534C" w:rsidP="004134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</w:p>
          <w:p w:rsidR="0062534C" w:rsidRPr="000D4152" w:rsidRDefault="0062534C" w:rsidP="001A1C6B">
            <w:pPr>
              <w:rPr>
                <w:sz w:val="20"/>
              </w:rPr>
            </w:pPr>
            <w:r>
              <w:rPr>
                <w:sz w:val="20"/>
              </w:rPr>
              <w:t>Write a summary about the topic presented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vAlign w:val="center"/>
          </w:tcPr>
          <w:p w:rsidR="0062534C" w:rsidRPr="00637119" w:rsidRDefault="0062534C" w:rsidP="00C91B2B">
            <w:pPr>
              <w:jc w:val="right"/>
              <w:rPr>
                <w:sz w:val="20"/>
              </w:rPr>
            </w:pPr>
            <w:r>
              <w:rPr>
                <w:sz w:val="20"/>
              </w:rPr>
              <w:t>/ 10</w:t>
            </w:r>
          </w:p>
        </w:tc>
      </w:tr>
      <w:tr w:rsidR="0062534C" w:rsidRPr="00295D26" w:rsidTr="003112EE">
        <w:trPr>
          <w:cantSplit/>
          <w:trHeight w:val="432"/>
          <w:jc w:val="center"/>
        </w:trPr>
        <w:tc>
          <w:tcPr>
            <w:tcW w:w="395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534C" w:rsidRPr="00637119" w:rsidRDefault="0062534C" w:rsidP="004134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Analysis</w:t>
            </w:r>
          </w:p>
          <w:p w:rsidR="0062534C" w:rsidRPr="00E90427" w:rsidRDefault="0062534C" w:rsidP="004134DE">
            <w:pPr>
              <w:rPr>
                <w:sz w:val="20"/>
              </w:rPr>
            </w:pPr>
            <w:r>
              <w:rPr>
                <w:bCs/>
                <w:sz w:val="20"/>
              </w:rPr>
              <w:t>Analyze your experience and why you chose to observe this class</w:t>
            </w:r>
          </w:p>
        </w:tc>
        <w:tc>
          <w:tcPr>
            <w:tcW w:w="104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534C" w:rsidRPr="00637119" w:rsidRDefault="0062534C" w:rsidP="0071032E">
            <w:pPr>
              <w:jc w:val="right"/>
              <w:rPr>
                <w:sz w:val="20"/>
              </w:rPr>
            </w:pPr>
            <w:r w:rsidRPr="00637119">
              <w:rPr>
                <w:sz w:val="20"/>
              </w:rPr>
              <w:t xml:space="preserve">/ </w:t>
            </w:r>
            <w:r>
              <w:rPr>
                <w:sz w:val="20"/>
              </w:rPr>
              <w:t>5</w:t>
            </w:r>
          </w:p>
        </w:tc>
      </w:tr>
      <w:tr w:rsidR="0062534C" w:rsidRPr="00295D26" w:rsidTr="003112EE">
        <w:trPr>
          <w:cantSplit/>
          <w:trHeight w:val="432"/>
          <w:jc w:val="center"/>
        </w:trPr>
        <w:tc>
          <w:tcPr>
            <w:tcW w:w="39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34C" w:rsidRDefault="0062534C" w:rsidP="004134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Difficulty in understanding</w:t>
            </w:r>
          </w:p>
          <w:p w:rsidR="0062534C" w:rsidRPr="00637119" w:rsidRDefault="0062534C" w:rsidP="004134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Successful wrote about the difficulties of a non-ESL lecture</w:t>
            </w:r>
          </w:p>
        </w:tc>
        <w:tc>
          <w:tcPr>
            <w:tcW w:w="104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34C" w:rsidRPr="00637119" w:rsidRDefault="0062534C" w:rsidP="004134DE">
            <w:pPr>
              <w:jc w:val="right"/>
              <w:rPr>
                <w:sz w:val="20"/>
              </w:rPr>
            </w:pPr>
            <w:r w:rsidRPr="00637119">
              <w:rPr>
                <w:sz w:val="20"/>
              </w:rPr>
              <w:t xml:space="preserve">/ </w:t>
            </w:r>
            <w:r>
              <w:rPr>
                <w:sz w:val="20"/>
              </w:rPr>
              <w:t>10</w:t>
            </w:r>
          </w:p>
        </w:tc>
      </w:tr>
      <w:tr w:rsidR="0062534C" w:rsidRPr="00295D26" w:rsidTr="003112EE">
        <w:trPr>
          <w:cantSplit/>
          <w:trHeight w:val="432"/>
          <w:jc w:val="center"/>
        </w:trPr>
        <w:tc>
          <w:tcPr>
            <w:tcW w:w="395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534C" w:rsidRDefault="0062534C" w:rsidP="004134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Insights</w:t>
            </w:r>
          </w:p>
          <w:p w:rsidR="0062534C" w:rsidRPr="00E90427" w:rsidRDefault="0062534C" w:rsidP="004134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Wrote at least one transition, one way of checking for understanding, and gave examples of professor interacting with the class</w:t>
            </w:r>
          </w:p>
        </w:tc>
        <w:tc>
          <w:tcPr>
            <w:tcW w:w="104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534C" w:rsidRPr="00637119" w:rsidRDefault="0062534C" w:rsidP="0004534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/ 10</w:t>
            </w:r>
          </w:p>
        </w:tc>
      </w:tr>
      <w:tr w:rsidR="0062534C" w:rsidRPr="00295D26" w:rsidTr="004134DE">
        <w:trPr>
          <w:cantSplit/>
          <w:trHeight w:val="432"/>
          <w:jc w:val="center"/>
        </w:trPr>
        <w:tc>
          <w:tcPr>
            <w:tcW w:w="395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534C" w:rsidRPr="00637119" w:rsidRDefault="0062534C" w:rsidP="004134D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Reflection 1</w:t>
            </w:r>
          </w:p>
          <w:p w:rsidR="0062534C" w:rsidRPr="00645D33" w:rsidRDefault="0062534C" w:rsidP="004134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Showed deep reflection on personal listening skills</w:t>
            </w:r>
          </w:p>
        </w:tc>
        <w:tc>
          <w:tcPr>
            <w:tcW w:w="104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534C" w:rsidRDefault="0062534C" w:rsidP="00045343">
            <w:pPr>
              <w:jc w:val="right"/>
              <w:rPr>
                <w:sz w:val="20"/>
              </w:rPr>
            </w:pPr>
            <w:r>
              <w:rPr>
                <w:sz w:val="20"/>
              </w:rPr>
              <w:t>/ 10</w:t>
            </w:r>
          </w:p>
        </w:tc>
      </w:tr>
      <w:tr w:rsidR="0062534C" w:rsidRPr="00295D26" w:rsidTr="004134DE">
        <w:trPr>
          <w:cantSplit/>
          <w:trHeight w:val="432"/>
          <w:jc w:val="center"/>
        </w:trPr>
        <w:tc>
          <w:tcPr>
            <w:tcW w:w="395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534C" w:rsidRDefault="0062534C" w:rsidP="004134DE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Reflection 2</w:t>
            </w:r>
          </w:p>
          <w:p w:rsidR="0062534C" w:rsidRPr="00637119" w:rsidRDefault="0062534C" w:rsidP="004134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Showed deep reflection on personal listening skills</w:t>
            </w:r>
          </w:p>
        </w:tc>
        <w:tc>
          <w:tcPr>
            <w:tcW w:w="104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534C" w:rsidRPr="00637119" w:rsidRDefault="0062534C" w:rsidP="001B089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/ 10</w:t>
            </w:r>
          </w:p>
        </w:tc>
      </w:tr>
      <w:tr w:rsidR="0062534C" w:rsidRPr="00295D26" w:rsidTr="004134DE">
        <w:trPr>
          <w:cantSplit/>
          <w:trHeight w:val="432"/>
          <w:jc w:val="center"/>
        </w:trPr>
        <w:tc>
          <w:tcPr>
            <w:tcW w:w="3957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534C" w:rsidRDefault="0062534C" w:rsidP="004134DE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Short Presentation</w:t>
            </w:r>
          </w:p>
          <w:p w:rsidR="0062534C" w:rsidRPr="0071032E" w:rsidRDefault="0062534C" w:rsidP="004134D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Presentation in class was well-organized and practiced (more than 2 minutes less than 5 minutes)</w:t>
            </w:r>
          </w:p>
        </w:tc>
        <w:tc>
          <w:tcPr>
            <w:tcW w:w="104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534C" w:rsidRDefault="0062534C" w:rsidP="001B0893">
            <w:pPr>
              <w:jc w:val="right"/>
              <w:rPr>
                <w:sz w:val="20"/>
              </w:rPr>
            </w:pPr>
            <w:r>
              <w:rPr>
                <w:sz w:val="20"/>
              </w:rPr>
              <w:t>/15</w:t>
            </w:r>
          </w:p>
        </w:tc>
      </w:tr>
      <w:tr w:rsidR="0062534C" w:rsidRPr="00295D26" w:rsidTr="003112EE">
        <w:trPr>
          <w:cantSplit/>
          <w:trHeight w:val="432"/>
          <w:jc w:val="center"/>
        </w:trPr>
        <w:tc>
          <w:tcPr>
            <w:tcW w:w="3957" w:type="pct"/>
            <w:tcBorders>
              <w:top w:val="single" w:sz="12" w:space="0" w:color="auto"/>
            </w:tcBorders>
            <w:vAlign w:val="center"/>
          </w:tcPr>
          <w:p w:rsidR="0062534C" w:rsidRPr="00C36ED0" w:rsidRDefault="0062534C" w:rsidP="004134DE">
            <w:pPr>
              <w:pStyle w:val="Heading3"/>
              <w:spacing w:before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C36ED0">
              <w:rPr>
                <w:rFonts w:ascii="Times New Roman" w:hAnsi="Times New Roman" w:cs="Times New Roman"/>
                <w:color w:val="auto"/>
                <w:sz w:val="20"/>
              </w:rPr>
              <w:t>Total (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75</w:t>
            </w:r>
            <w:r w:rsidRPr="00C36ED0">
              <w:rPr>
                <w:rFonts w:ascii="Times New Roman" w:hAnsi="Times New Roman" w:cs="Times New Roman"/>
                <w:color w:val="auto"/>
                <w:sz w:val="20"/>
              </w:rPr>
              <w:t xml:space="preserve"> possible)</w:t>
            </w:r>
          </w:p>
          <w:p w:rsidR="0062534C" w:rsidRPr="001A1C6B" w:rsidRDefault="0062534C" w:rsidP="004134DE">
            <w:pPr>
              <w:rPr>
                <w:bCs/>
                <w:sz w:val="20"/>
              </w:rPr>
            </w:pPr>
          </w:p>
        </w:tc>
        <w:tc>
          <w:tcPr>
            <w:tcW w:w="1043" w:type="pct"/>
            <w:tcBorders>
              <w:top w:val="single" w:sz="12" w:space="0" w:color="auto"/>
            </w:tcBorders>
            <w:vAlign w:val="center"/>
          </w:tcPr>
          <w:p w:rsidR="0062534C" w:rsidRDefault="0062534C" w:rsidP="00276146">
            <w:pPr>
              <w:jc w:val="right"/>
              <w:rPr>
                <w:sz w:val="20"/>
              </w:rPr>
            </w:pPr>
            <w:r w:rsidRPr="00637119">
              <w:rPr>
                <w:sz w:val="20"/>
              </w:rPr>
              <w:t xml:space="preserve"> </w:t>
            </w:r>
          </w:p>
        </w:tc>
      </w:tr>
    </w:tbl>
    <w:p w:rsidR="003C66A4" w:rsidRDefault="003C66A4" w:rsidP="00460476">
      <w:pPr>
        <w:spacing w:before="120" w:after="120"/>
      </w:pPr>
      <w:r>
        <w:t>* REMEMBER:</w:t>
      </w:r>
      <w:r>
        <w:tab/>
      </w:r>
      <w:r w:rsidR="00460476">
        <w:t>Late submissions will not be accepted</w:t>
      </w:r>
    </w:p>
    <w:p w:rsidR="003C66A4" w:rsidRDefault="003C66A4" w:rsidP="003C66A4">
      <w:pPr>
        <w:spacing w:before="120" w:after="120"/>
      </w:pPr>
      <w:r>
        <w:tab/>
      </w:r>
      <w:r>
        <w:tab/>
      </w:r>
      <w:r>
        <w:tab/>
        <w:t>If you copy even ONE sentence = -10</w:t>
      </w:r>
    </w:p>
    <w:p w:rsidR="003C66A4" w:rsidRPr="003C66A4" w:rsidRDefault="003C66A4" w:rsidP="003C66A4"/>
    <w:sectPr w:rsidR="003C66A4" w:rsidRPr="003C6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C3"/>
    <w:rsid w:val="00045343"/>
    <w:rsid w:val="000E0733"/>
    <w:rsid w:val="00112CA2"/>
    <w:rsid w:val="00190C06"/>
    <w:rsid w:val="001A1C6B"/>
    <w:rsid w:val="001B0893"/>
    <w:rsid w:val="001B1EE5"/>
    <w:rsid w:val="00265256"/>
    <w:rsid w:val="00276146"/>
    <w:rsid w:val="003213DB"/>
    <w:rsid w:val="003671EF"/>
    <w:rsid w:val="003C66A4"/>
    <w:rsid w:val="003C7585"/>
    <w:rsid w:val="003F048A"/>
    <w:rsid w:val="003F2777"/>
    <w:rsid w:val="004459FF"/>
    <w:rsid w:val="00453764"/>
    <w:rsid w:val="00460476"/>
    <w:rsid w:val="004A3F72"/>
    <w:rsid w:val="0051440D"/>
    <w:rsid w:val="005E539D"/>
    <w:rsid w:val="0062534C"/>
    <w:rsid w:val="00631655"/>
    <w:rsid w:val="00641A49"/>
    <w:rsid w:val="00645D33"/>
    <w:rsid w:val="006558EC"/>
    <w:rsid w:val="0071032E"/>
    <w:rsid w:val="00710674"/>
    <w:rsid w:val="007944C3"/>
    <w:rsid w:val="008020C1"/>
    <w:rsid w:val="009774B5"/>
    <w:rsid w:val="009911AA"/>
    <w:rsid w:val="00A13655"/>
    <w:rsid w:val="00A35DFB"/>
    <w:rsid w:val="00A83E9C"/>
    <w:rsid w:val="00AC4CEE"/>
    <w:rsid w:val="00B24C5B"/>
    <w:rsid w:val="00B82288"/>
    <w:rsid w:val="00BD1B72"/>
    <w:rsid w:val="00C90DE0"/>
    <w:rsid w:val="00C91B2B"/>
    <w:rsid w:val="00D90EE9"/>
    <w:rsid w:val="00DE5F60"/>
    <w:rsid w:val="00DF15E3"/>
    <w:rsid w:val="00E70CBF"/>
    <w:rsid w:val="00F21D68"/>
    <w:rsid w:val="00F36A14"/>
    <w:rsid w:val="00F8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1FA17-EF5E-4E48-A9F6-23AB91A1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C66A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C66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66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C66A4"/>
    <w:rPr>
      <w:rFonts w:asciiTheme="majorHAnsi" w:eastAsiaTheme="majorEastAsia" w:hAnsiTheme="majorHAnsi" w:cstheme="majorBidi"/>
      <w:b/>
      <w:bCs/>
      <w:color w:val="5B9BD5" w:themeColor="accent1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45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Glenn</dc:creator>
  <cp:keywords/>
  <dc:description/>
  <cp:lastModifiedBy>Daniel Glenn</cp:lastModifiedBy>
  <cp:revision>4</cp:revision>
  <dcterms:created xsi:type="dcterms:W3CDTF">2018-04-14T17:21:00Z</dcterms:created>
  <dcterms:modified xsi:type="dcterms:W3CDTF">2018-04-14T17:22:00Z</dcterms:modified>
</cp:coreProperties>
</file>